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91B" w:rsidRPr="006D7631" w:rsidRDefault="00EB691B" w:rsidP="00EB691B">
      <w:pPr>
        <w:keepNext/>
        <w:keepLines/>
        <w:suppressAutoHyphens/>
        <w:spacing w:after="0" w:line="360" w:lineRule="auto"/>
        <w:ind w:left="851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76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</w:p>
    <w:p w:rsidR="006052BA" w:rsidRDefault="006052BA" w:rsidP="006052BA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Регламенту предоставления Поручительств </w:t>
      </w:r>
    </w:p>
    <w:p w:rsidR="006052BA" w:rsidRDefault="006052BA" w:rsidP="006052BA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автономного учреждения «Гарантийный фонд </w:t>
      </w:r>
    </w:p>
    <w:p w:rsidR="006052BA" w:rsidRDefault="006052BA" w:rsidP="006052BA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кредитного обеспечения Республики Мордовия» </w:t>
      </w:r>
    </w:p>
    <w:p w:rsidR="006052BA" w:rsidRDefault="006052BA" w:rsidP="006052BA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0"/>
          <w:szCs w:val="20"/>
        </w:rPr>
        <w:t>по кредитам и по банковским гарантиям</w:t>
      </w:r>
    </w:p>
    <w:p w:rsidR="00EB691B" w:rsidRPr="006D7631" w:rsidRDefault="006052BA" w:rsidP="006052BA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 рамках Национальной гарантийной системы</w:t>
      </w:r>
      <w:r w:rsidR="00EB691B" w:rsidRPr="00C40BC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EB691B" w:rsidRDefault="00EB691B" w:rsidP="00EB691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B691B" w:rsidRDefault="008C75D6" w:rsidP="00EB691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</w:pPr>
      <w:r w:rsidRPr="00B65BAF"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  <w:t>Рекомендуемые т</w:t>
      </w:r>
      <w:r w:rsidR="00EB691B" w:rsidRPr="00B65BAF"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  <w:t>р</w:t>
      </w:r>
      <w:r w:rsidR="00EB691B" w:rsidRPr="00EA00B1"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  <w:t xml:space="preserve">ебования к Договору поручительства </w:t>
      </w:r>
      <w:r w:rsidR="00EB691B" w:rsidRPr="00725080"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  <w:t xml:space="preserve">Автономного учреждения  </w:t>
      </w:r>
    </w:p>
    <w:p w:rsidR="00EB691B" w:rsidRPr="00EA00B1" w:rsidRDefault="00EB691B" w:rsidP="00EB691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</w:pPr>
      <w:r w:rsidRPr="00725080"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  <w:t>«Гарантийный фонд кредитного обеспечения Республики Мордовия»</w:t>
      </w:r>
      <w:r w:rsidRPr="00EA00B1"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  <w:t xml:space="preserve"> </w:t>
      </w:r>
    </w:p>
    <w:p w:rsidR="00EB691B" w:rsidRPr="00EA00B1" w:rsidRDefault="00EB691B" w:rsidP="00EB691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</w:pPr>
    </w:p>
    <w:p w:rsidR="00EB691B" w:rsidRPr="00EA00B1" w:rsidRDefault="006052BA" w:rsidP="00EB691B">
      <w:pPr>
        <w:spacing w:before="120"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>
        <w:rPr>
          <w:rFonts w:ascii="Times New Roman" w:eastAsia="Calibri" w:hAnsi="Times New Roman" w:cs="Times New Roman"/>
          <w:sz w:val="25"/>
          <w:szCs w:val="25"/>
        </w:rPr>
        <w:t>В случае оформления п</w:t>
      </w:r>
      <w:r w:rsidR="00EB691B" w:rsidRPr="00EA00B1">
        <w:rPr>
          <w:rFonts w:ascii="Times New Roman" w:eastAsia="Calibri" w:hAnsi="Times New Roman" w:cs="Times New Roman"/>
          <w:sz w:val="25"/>
          <w:szCs w:val="25"/>
        </w:rPr>
        <w:t xml:space="preserve">оручительства </w:t>
      </w:r>
      <w:r w:rsidR="00EB691B">
        <w:rPr>
          <w:rFonts w:ascii="Times New Roman" w:eastAsia="Calibri" w:hAnsi="Times New Roman" w:cs="Times New Roman"/>
          <w:sz w:val="25"/>
          <w:szCs w:val="25"/>
        </w:rPr>
        <w:t>Фонда</w:t>
      </w:r>
      <w:r w:rsidR="00EB691B" w:rsidRPr="00EA00B1">
        <w:rPr>
          <w:rFonts w:ascii="Times New Roman" w:eastAsia="Calibri" w:hAnsi="Times New Roman" w:cs="Times New Roman"/>
          <w:sz w:val="25"/>
          <w:szCs w:val="25"/>
        </w:rPr>
        <w:t xml:space="preserve"> между Кредитором</w:t>
      </w:r>
      <w:r w:rsidR="00EB691B" w:rsidRPr="00EA00B1">
        <w:rPr>
          <w:rFonts w:ascii="Times New Roman" w:eastAsia="Calibri" w:hAnsi="Times New Roman" w:cs="Times New Roman"/>
          <w:sz w:val="25"/>
          <w:szCs w:val="25"/>
          <w:vertAlign w:val="superscript"/>
        </w:rPr>
        <w:footnoteReference w:id="1"/>
      </w:r>
      <w:r w:rsidR="00EB691B" w:rsidRPr="00EA00B1">
        <w:rPr>
          <w:rFonts w:ascii="Times New Roman" w:eastAsia="Calibri" w:hAnsi="Times New Roman" w:cs="Times New Roman"/>
          <w:sz w:val="25"/>
          <w:szCs w:val="25"/>
        </w:rPr>
        <w:t>, Заемщиком</w:t>
      </w:r>
      <w:r w:rsidR="00EB691B">
        <w:rPr>
          <w:rStyle w:val="a5"/>
          <w:rFonts w:ascii="Times New Roman" w:eastAsia="Calibri" w:hAnsi="Times New Roman" w:cs="Times New Roman"/>
          <w:sz w:val="25"/>
          <w:szCs w:val="25"/>
        </w:rPr>
        <w:footnoteReference w:id="2"/>
      </w:r>
      <w:r w:rsidR="00EB691B" w:rsidRPr="00EA00B1">
        <w:rPr>
          <w:rFonts w:ascii="Times New Roman" w:eastAsia="Calibri" w:hAnsi="Times New Roman" w:cs="Times New Roman"/>
          <w:sz w:val="25"/>
          <w:szCs w:val="25"/>
        </w:rPr>
        <w:t xml:space="preserve"> и Поручителем подписывается договор поручительства, </w:t>
      </w:r>
      <w:r w:rsidR="00AC45A7">
        <w:rPr>
          <w:rFonts w:ascii="Times New Roman" w:eastAsia="Calibri" w:hAnsi="Times New Roman" w:cs="Times New Roman"/>
          <w:sz w:val="25"/>
          <w:szCs w:val="25"/>
        </w:rPr>
        <w:t>согласно</w:t>
      </w:r>
      <w:r w:rsidR="00EB691B" w:rsidRPr="00EA00B1">
        <w:rPr>
          <w:rFonts w:ascii="Times New Roman" w:eastAsia="Calibri" w:hAnsi="Times New Roman" w:cs="Times New Roman"/>
          <w:sz w:val="25"/>
          <w:szCs w:val="25"/>
        </w:rPr>
        <w:t xml:space="preserve"> приведенной ниже структуре. </w:t>
      </w:r>
    </w:p>
    <w:p w:rsidR="00EB691B" w:rsidRPr="00EA00B1" w:rsidRDefault="00EB691B" w:rsidP="00EB691B">
      <w:pPr>
        <w:spacing w:before="120"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EA00B1">
        <w:rPr>
          <w:rFonts w:ascii="Times New Roman" w:eastAsia="Calibri" w:hAnsi="Times New Roman" w:cs="Times New Roman"/>
          <w:sz w:val="25"/>
          <w:szCs w:val="25"/>
        </w:rPr>
        <w:t>Структура документа «Договор поручительства»</w:t>
      </w:r>
      <w:r w:rsidR="006052BA">
        <w:rPr>
          <w:rFonts w:ascii="Times New Roman" w:eastAsia="Calibri" w:hAnsi="Times New Roman" w:cs="Times New Roman"/>
          <w:sz w:val="25"/>
          <w:szCs w:val="25"/>
        </w:rPr>
        <w:t>:</w:t>
      </w:r>
    </w:p>
    <w:p w:rsidR="00EB691B" w:rsidRPr="00EA00B1" w:rsidRDefault="00EB691B" w:rsidP="00EB691B">
      <w:pPr>
        <w:spacing w:before="120" w:after="0"/>
        <w:ind w:firstLine="851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</w:p>
    <w:tbl>
      <w:tblPr>
        <w:tblStyle w:val="2"/>
        <w:tblW w:w="1063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8"/>
        <w:gridCol w:w="8364"/>
      </w:tblGrid>
      <w:tr w:rsidR="00EB691B" w:rsidRPr="00EA00B1" w:rsidTr="009B73F6">
        <w:trPr>
          <w:trHeight w:val="390"/>
          <w:tblHeader/>
        </w:trPr>
        <w:tc>
          <w:tcPr>
            <w:tcW w:w="2268" w:type="dxa"/>
            <w:vAlign w:val="center"/>
          </w:tcPr>
          <w:p w:rsidR="00EB691B" w:rsidRPr="00EA00B1" w:rsidRDefault="00EB691B" w:rsidP="00F11E43">
            <w:pPr>
              <w:contextualSpacing/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</w:rPr>
              <w:t>Название раздела</w:t>
            </w:r>
          </w:p>
        </w:tc>
        <w:tc>
          <w:tcPr>
            <w:tcW w:w="8364" w:type="dxa"/>
            <w:vAlign w:val="center"/>
          </w:tcPr>
          <w:p w:rsidR="00EB691B" w:rsidRPr="00EA00B1" w:rsidRDefault="00EB691B" w:rsidP="006052BA">
            <w:pPr>
              <w:contextualSpacing/>
              <w:jc w:val="both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</w:rPr>
              <w:t>Раздел должен содержать в том числе следующую информацию:</w:t>
            </w:r>
          </w:p>
        </w:tc>
      </w:tr>
      <w:tr w:rsidR="00EB691B" w:rsidRPr="00EA00B1" w:rsidTr="009B73F6">
        <w:trPr>
          <w:trHeight w:val="961"/>
        </w:trPr>
        <w:tc>
          <w:tcPr>
            <w:tcW w:w="2268" w:type="dxa"/>
          </w:tcPr>
          <w:p w:rsidR="00EB691B" w:rsidRPr="00EA00B1" w:rsidRDefault="00EB691B" w:rsidP="00F11E43">
            <w:pPr>
              <w:contextualSpacing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</w:rPr>
              <w:t>Предмет договора</w:t>
            </w:r>
          </w:p>
        </w:tc>
        <w:tc>
          <w:tcPr>
            <w:tcW w:w="8364" w:type="dxa"/>
          </w:tcPr>
          <w:p w:rsidR="00EB691B" w:rsidRPr="00EA00B1" w:rsidRDefault="00EB691B" w:rsidP="006052BA">
            <w:pPr>
              <w:contextualSpacing/>
              <w:jc w:val="both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- об основном обязательстве, исполнение по которому обеспечивается </w:t>
            </w:r>
            <w:r w:rsidR="006052BA">
              <w:rPr>
                <w:rFonts w:ascii="Times New Roman" w:eastAsia="Calibri" w:hAnsi="Times New Roman" w:cs="Times New Roman"/>
                <w:sz w:val="25"/>
                <w:szCs w:val="25"/>
              </w:rPr>
              <w:t>п</w:t>
            </w:r>
            <w:r w:rsidRPr="00EA00B1">
              <w:rPr>
                <w:rFonts w:ascii="Times New Roman" w:eastAsia="Calibri" w:hAnsi="Times New Roman" w:cs="Times New Roman"/>
                <w:sz w:val="25"/>
                <w:szCs w:val="25"/>
              </w:rPr>
              <w:t>оручительством, а также об основном договоре</w:t>
            </w:r>
            <w:r w:rsidRPr="00EA00B1">
              <w:rPr>
                <w:rFonts w:ascii="Times New Roman" w:eastAsia="Calibri" w:hAnsi="Times New Roman" w:cs="Times New Roman"/>
                <w:sz w:val="25"/>
                <w:szCs w:val="25"/>
                <w:vertAlign w:val="superscript"/>
              </w:rPr>
              <w:footnoteReference w:id="3"/>
            </w:r>
            <w:r w:rsidRPr="00EA00B1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, в том числе: сумма, сроки действия, процентная ставка, целевое направление средств по договору; </w:t>
            </w:r>
          </w:p>
          <w:p w:rsidR="00EB691B" w:rsidRPr="00EA00B1" w:rsidRDefault="00EB691B" w:rsidP="006052BA">
            <w:pPr>
              <w:contextualSpacing/>
              <w:jc w:val="both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</w:rPr>
              <w:t>- о сумме и размере Поручительства, сроке действия Поручительства, субсидиарной ответственности Поручителя и ее условиях;</w:t>
            </w:r>
          </w:p>
          <w:p w:rsidR="00EB691B" w:rsidRPr="00EA00B1" w:rsidRDefault="00EB691B" w:rsidP="006052BA">
            <w:pPr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- об </w:t>
            </w:r>
            <w:r w:rsidRPr="00EA00B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обязательствах, возникающих в ходе исполнения основного договора, по которому Поручитель не несет ответственность (в том числе проценты за пользование обязательством, штрафы, пени, комиссии, неустойки, судебные издержки, расходы Кредитора, возникшие в ходе исполнения основного договора, убытки, возникшие из-за ненадлежащего исполнения обязательств Заемщиком);</w:t>
            </w:r>
          </w:p>
          <w:p w:rsidR="00EB691B" w:rsidRPr="00EA00B1" w:rsidRDefault="00EB691B" w:rsidP="006052BA">
            <w:pPr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- об уменьшении суммы По</w:t>
            </w:r>
            <w:r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 xml:space="preserve">ручительства, пропорционально </w:t>
            </w:r>
            <w:r w:rsidRPr="00EA00B1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погашенному основному долгу по обязательству и порядку расчета уменьшения суммы Поручительства в случае поэтапного возврата Заемщиком привлеченных средств.</w:t>
            </w:r>
          </w:p>
        </w:tc>
      </w:tr>
      <w:tr w:rsidR="00EB691B" w:rsidRPr="00EA00B1" w:rsidTr="009B73F6">
        <w:trPr>
          <w:trHeight w:val="618"/>
        </w:trPr>
        <w:tc>
          <w:tcPr>
            <w:tcW w:w="2268" w:type="dxa"/>
          </w:tcPr>
          <w:p w:rsidR="00EB691B" w:rsidRPr="00EA00B1" w:rsidRDefault="00EB691B" w:rsidP="00F11E43">
            <w:pPr>
              <w:contextualSpacing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</w:rPr>
              <w:t>Вознаграждение поручителя</w:t>
            </w:r>
          </w:p>
        </w:tc>
        <w:tc>
          <w:tcPr>
            <w:tcW w:w="8364" w:type="dxa"/>
          </w:tcPr>
          <w:p w:rsidR="00EB691B" w:rsidRPr="00EA00B1" w:rsidRDefault="00EB691B" w:rsidP="006052BA">
            <w:pPr>
              <w:contextualSpacing/>
              <w:jc w:val="both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</w:rPr>
              <w:t>- о вознаграждении Поручителю, сроках и порядке его уплаты (единовременно за весь срок действия договора поручительства; в рассрочку в соответствии с графиком оплаты);</w:t>
            </w:r>
          </w:p>
          <w:p w:rsidR="00EB691B" w:rsidRPr="00EA00B1" w:rsidRDefault="00EB691B" w:rsidP="006052BA">
            <w:pPr>
              <w:contextualSpacing/>
              <w:jc w:val="both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</w:rPr>
              <w:t>- о способе оплаты вознаграждения (путем перечисления денежных средств на расчетный счет Поручителя; в порядке заранее данного акцепта Кредитору на перевод с расчетного счета Заемщика денежных средств в пользу Поручителя);</w:t>
            </w:r>
          </w:p>
          <w:p w:rsidR="00EB691B" w:rsidRPr="00EA00B1" w:rsidRDefault="00EB691B" w:rsidP="006052BA">
            <w:pPr>
              <w:contextualSpacing/>
              <w:jc w:val="both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- об условиях возврата вознаграждения в случае досрочного погашения обязательства (сумма вознаграждения за предоставление Поручительства пересчету и возврату не подлежит; сумма вознаграждения подлежит пересчету за фактическое время пользование Поручительством). </w:t>
            </w:r>
          </w:p>
        </w:tc>
      </w:tr>
      <w:tr w:rsidR="00EB691B" w:rsidRPr="00EA00B1" w:rsidTr="009B73F6">
        <w:trPr>
          <w:trHeight w:val="676"/>
        </w:trPr>
        <w:tc>
          <w:tcPr>
            <w:tcW w:w="2268" w:type="dxa"/>
          </w:tcPr>
          <w:p w:rsidR="00EB691B" w:rsidRPr="00EA00B1" w:rsidRDefault="00EB691B" w:rsidP="00F11E43">
            <w:pPr>
              <w:contextualSpacing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</w:rPr>
              <w:t>Вступление в силу договора</w:t>
            </w:r>
          </w:p>
        </w:tc>
        <w:tc>
          <w:tcPr>
            <w:tcW w:w="8364" w:type="dxa"/>
          </w:tcPr>
          <w:p w:rsidR="00EB691B" w:rsidRPr="00EA00B1" w:rsidRDefault="00EB691B" w:rsidP="006052BA">
            <w:pPr>
              <w:contextualSpacing/>
              <w:jc w:val="both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</w:rPr>
              <w:t>- об условиях вступления в силу договора</w:t>
            </w:r>
            <w:r w:rsidR="006052BA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r w:rsidR="006052BA" w:rsidRPr="0095297E">
              <w:rPr>
                <w:rFonts w:ascii="Times New Roman" w:eastAsia="Calibri" w:hAnsi="Times New Roman" w:cs="Times New Roman"/>
                <w:sz w:val="25"/>
                <w:szCs w:val="25"/>
              </w:rPr>
              <w:t>поручительства</w:t>
            </w:r>
            <w:r w:rsidRPr="00EA00B1">
              <w:rPr>
                <w:rFonts w:ascii="Times New Roman" w:eastAsia="Calibri" w:hAnsi="Times New Roman" w:cs="Times New Roman"/>
                <w:sz w:val="25"/>
                <w:szCs w:val="25"/>
              </w:rPr>
              <w:t>.</w:t>
            </w:r>
          </w:p>
        </w:tc>
      </w:tr>
      <w:tr w:rsidR="00EB691B" w:rsidRPr="00EA00B1" w:rsidTr="009B73F6">
        <w:trPr>
          <w:trHeight w:val="667"/>
        </w:trPr>
        <w:tc>
          <w:tcPr>
            <w:tcW w:w="2268" w:type="dxa"/>
          </w:tcPr>
          <w:p w:rsidR="00EB691B" w:rsidRPr="00EA00B1" w:rsidRDefault="00EB691B" w:rsidP="00F11E43">
            <w:pPr>
              <w:contextualSpacing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Права и обязанности </w:t>
            </w:r>
            <w:r w:rsidRPr="00EA00B1">
              <w:rPr>
                <w:rFonts w:ascii="Times New Roman" w:eastAsia="Calibri" w:hAnsi="Times New Roman" w:cs="Times New Roman"/>
                <w:sz w:val="25"/>
                <w:szCs w:val="25"/>
              </w:rPr>
              <w:lastRenderedPageBreak/>
              <w:t>сторон</w:t>
            </w:r>
          </w:p>
        </w:tc>
        <w:tc>
          <w:tcPr>
            <w:tcW w:w="8364" w:type="dxa"/>
          </w:tcPr>
          <w:p w:rsidR="00EB691B" w:rsidRPr="00EA00B1" w:rsidRDefault="00EB691B" w:rsidP="006052BA">
            <w:pPr>
              <w:contextualSpacing/>
              <w:jc w:val="both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</w:rPr>
              <w:lastRenderedPageBreak/>
              <w:t xml:space="preserve">- о правах и обязательствах Поручителя, Заемщика и Кредитора, в том числе о порядке информирования Поручителя о просроченных </w:t>
            </w:r>
            <w:r w:rsidRPr="00EA00B1">
              <w:rPr>
                <w:rFonts w:ascii="Times New Roman" w:eastAsia="Calibri" w:hAnsi="Times New Roman" w:cs="Times New Roman"/>
                <w:sz w:val="25"/>
                <w:szCs w:val="25"/>
              </w:rPr>
              <w:lastRenderedPageBreak/>
              <w:t>обязательствах Заемщика;</w:t>
            </w:r>
          </w:p>
          <w:p w:rsidR="00EB691B" w:rsidRPr="00EA00B1" w:rsidRDefault="00EB691B" w:rsidP="006052BA">
            <w:pPr>
              <w:tabs>
                <w:tab w:val="left" w:pos="1418"/>
              </w:tabs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EA00B1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- об условиях обеспечения права требования Поручителя к Заемщику о возмещении сумм, уплаченных по Поручительству в форме залога имущества Заемщика и (или) имущества третьих лиц в пользу Поручителя и (или) в форме Поручительства Заемщика и (или) третьих лиц в пользу Поручителя, ином способе обеспечения обязательства Заемщика перед Поручителем, предусмотренного законодательством Российской Федерации и о сроке предоставления такого обеспечения.</w:t>
            </w:r>
          </w:p>
        </w:tc>
      </w:tr>
      <w:tr w:rsidR="00EB691B" w:rsidRPr="00EA00B1" w:rsidTr="009B73F6">
        <w:trPr>
          <w:trHeight w:val="667"/>
        </w:trPr>
        <w:tc>
          <w:tcPr>
            <w:tcW w:w="2268" w:type="dxa"/>
            <w:vMerge w:val="restart"/>
          </w:tcPr>
          <w:p w:rsidR="00EB691B" w:rsidRPr="00EA00B1" w:rsidRDefault="00EB691B" w:rsidP="00F11E43">
            <w:pPr>
              <w:contextualSpacing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</w:rPr>
              <w:lastRenderedPageBreak/>
              <w:t>Порядок исполнения договора</w:t>
            </w:r>
          </w:p>
        </w:tc>
        <w:tc>
          <w:tcPr>
            <w:tcW w:w="8364" w:type="dxa"/>
          </w:tcPr>
          <w:p w:rsidR="00EB691B" w:rsidRPr="00EA00B1" w:rsidRDefault="00EB691B" w:rsidP="006052BA">
            <w:pPr>
              <w:contextualSpacing/>
              <w:jc w:val="both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</w:rPr>
              <w:t>- о порядке предъявления требований к Поручителю, о требованиях к составу документов и к процедурам, необходимым для исполнения сторонами;</w:t>
            </w:r>
          </w:p>
          <w:p w:rsidR="00EB691B" w:rsidRPr="00EA00B1" w:rsidRDefault="00EB691B" w:rsidP="006052BA">
            <w:pPr>
              <w:contextualSpacing/>
              <w:jc w:val="both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</w:rPr>
              <w:t>- об условиях</w:t>
            </w:r>
            <w:r w:rsidRPr="00EA00B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, при наступлении которых Поручитель обязан осуществить выплату (сумму Поручительства) за Заемщика, учитывая что П</w:t>
            </w:r>
            <w:r w:rsidRPr="00EA00B1">
              <w:rPr>
                <w:rFonts w:ascii="Times New Roman" w:eastAsia="MS Mincho" w:hAnsi="Times New Roman" w:cs="Times New Roman"/>
                <w:sz w:val="25"/>
                <w:szCs w:val="25"/>
                <w:lang w:eastAsia="zh-CN"/>
              </w:rPr>
              <w:t>оручительство обеспечивает исполнение Заемщиком  обязательств по полному или частичному возврату Кредитору части основного долга по основному обязательству при непрерывной просрочке Заемщиком</w:t>
            </w:r>
            <w:r w:rsidRPr="00EA00B1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 xml:space="preserve"> не менее чем на 90 календарных дней очередного платежа по основному договору</w:t>
            </w:r>
            <w:r w:rsidRPr="00EA00B1">
              <w:rPr>
                <w:rFonts w:ascii="Times New Roman" w:eastAsia="MS Mincho" w:hAnsi="Times New Roman" w:cs="Times New Roman"/>
                <w:sz w:val="25"/>
                <w:szCs w:val="25"/>
                <w:lang w:eastAsia="zh-CN"/>
              </w:rPr>
              <w:t xml:space="preserve"> в соответствии с графиком погашения</w:t>
            </w:r>
            <w:r w:rsidRPr="00EA00B1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 xml:space="preserve"> либо в случае непрерывной просрочки не менее чем на 90 календарных дней от даты платежа, указанной в требовании Кредитора о досрочном исполнении обязательств, предъявленного Кредитором к Заемщику в соответствии с условиями основного договора.</w:t>
            </w:r>
          </w:p>
        </w:tc>
      </w:tr>
      <w:tr w:rsidR="00EB691B" w:rsidRPr="00EA00B1" w:rsidTr="009B73F6">
        <w:trPr>
          <w:trHeight w:val="590"/>
        </w:trPr>
        <w:tc>
          <w:tcPr>
            <w:tcW w:w="2268" w:type="dxa"/>
            <w:vMerge/>
          </w:tcPr>
          <w:p w:rsidR="00EB691B" w:rsidRPr="00EA00B1" w:rsidRDefault="00EB691B" w:rsidP="00F11E43">
            <w:pPr>
              <w:contextualSpacing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  <w:tc>
          <w:tcPr>
            <w:tcW w:w="8364" w:type="dxa"/>
          </w:tcPr>
          <w:p w:rsidR="006720AD" w:rsidRPr="006720AD" w:rsidRDefault="006720AD" w:rsidP="006720AD">
            <w:pPr>
              <w:contextualSpacing/>
              <w:jc w:val="both"/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</w:pPr>
            <w:r w:rsidRPr="006720AD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 xml:space="preserve">- </w:t>
            </w:r>
            <w:proofErr w:type="gramStart"/>
            <w:r w:rsidRPr="006720AD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об обязанности Кредитора по представлению Поручителю надлежащим образом оформленного в соответствии с условиями Поручительства требования Кредитора с приложением</w:t>
            </w:r>
            <w:proofErr w:type="gramEnd"/>
            <w:r w:rsidRPr="006720AD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 xml:space="preserve"> документов, подтверждающих полномочия лица, подписавшего требование Кредитора от имени Кредитора;</w:t>
            </w:r>
          </w:p>
          <w:p w:rsidR="006720AD" w:rsidRPr="006720AD" w:rsidRDefault="006720AD" w:rsidP="006720AD">
            <w:pPr>
              <w:contextualSpacing/>
              <w:jc w:val="both"/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</w:pPr>
            <w:r w:rsidRPr="006720AD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- о перечне документов, представляемых Кредитором вместе с требованием, включая:</w:t>
            </w:r>
          </w:p>
          <w:p w:rsidR="006720AD" w:rsidRPr="006720AD" w:rsidRDefault="006720AD" w:rsidP="006720AD">
            <w:pPr>
              <w:contextualSpacing/>
              <w:jc w:val="both"/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</w:pPr>
            <w:r w:rsidRPr="006720AD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- копию основного договора и обеспечительных договоров, заверенные нотариально или уполномоченным лицом банк</w:t>
            </w:r>
            <w:proofErr w:type="gramStart"/>
            <w:r w:rsidRPr="006720AD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а(</w:t>
            </w:r>
            <w:proofErr w:type="gramEnd"/>
            <w:r w:rsidRPr="006720AD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со всеми изменениями и дополнениями);</w:t>
            </w:r>
          </w:p>
          <w:p w:rsidR="006720AD" w:rsidRPr="006720AD" w:rsidRDefault="006720AD" w:rsidP="006720AD">
            <w:pPr>
              <w:contextualSpacing/>
              <w:jc w:val="both"/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</w:pPr>
            <w:r w:rsidRPr="006720AD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 xml:space="preserve">           - расчет текущей суммы обязательства, подтверждающий не превышение размера предъявляемых требований Кредитора к задолженности Заемщика, за подписью уполномоченного лица Кредитора, скрепленный его печатью;</w:t>
            </w:r>
          </w:p>
          <w:p w:rsidR="006720AD" w:rsidRDefault="006720AD" w:rsidP="006720AD">
            <w:pPr>
              <w:widowControl w:val="0"/>
              <w:tabs>
                <w:tab w:val="num" w:pos="993"/>
                <w:tab w:val="left" w:pos="1168"/>
                <w:tab w:val="num" w:pos="141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</w:pPr>
            <w:r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 xml:space="preserve">          </w:t>
            </w:r>
            <w:r w:rsidRPr="006720AD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-</w:t>
            </w:r>
            <w:r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 xml:space="preserve"> </w:t>
            </w:r>
            <w:r w:rsidRPr="006720AD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 xml:space="preserve">расчет суммы, </w:t>
            </w:r>
            <w:proofErr w:type="spellStart"/>
            <w:r w:rsidRPr="006720AD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истребуемой</w:t>
            </w:r>
            <w:proofErr w:type="spellEnd"/>
            <w:r w:rsidRPr="006720AD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 xml:space="preserve"> к оплате по договору поручительства, составленный на дату предъявления требования, в виде отдельного документа за подписью уполномоченного лица Кредитора, скрепленного его печатью;</w:t>
            </w:r>
          </w:p>
          <w:p w:rsidR="00EB691B" w:rsidRPr="00EA00B1" w:rsidRDefault="006720AD" w:rsidP="006720AD">
            <w:pPr>
              <w:widowControl w:val="0"/>
              <w:tabs>
                <w:tab w:val="num" w:pos="993"/>
                <w:tab w:val="left" w:pos="1168"/>
                <w:tab w:val="num" w:pos="141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</w:pPr>
            <w:r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 xml:space="preserve">         - </w:t>
            </w:r>
            <w:r w:rsidR="00EB691B" w:rsidRPr="00EA00B1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реквизиты банковского счета Кредитора для перечисления денежных средств Поручителем;</w:t>
            </w:r>
          </w:p>
          <w:p w:rsidR="00EB691B" w:rsidRDefault="006720AD" w:rsidP="006720AD">
            <w:pPr>
              <w:widowControl w:val="0"/>
              <w:tabs>
                <w:tab w:val="num" w:pos="993"/>
                <w:tab w:val="left" w:pos="1168"/>
                <w:tab w:val="num" w:pos="141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</w:pPr>
            <w:r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 xml:space="preserve">         - </w:t>
            </w:r>
            <w:r w:rsidR="00EB691B" w:rsidRPr="009B73F6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информаци</w:t>
            </w:r>
            <w:r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 xml:space="preserve">онное письмо </w:t>
            </w:r>
            <w:r w:rsidR="00EB691B" w:rsidRPr="009B73F6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в произвольной форме (в виде отдельного документа за подписью уполномоченного лица Кредитора, скрепленного печатью)</w:t>
            </w:r>
            <w:r w:rsidR="00EB691B" w:rsidRPr="00EA00B1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 xml:space="preserve"> о предпринятых Кредитором действиях по взысканию просроченной задолженности Заемщика по основному договору с подробным описанием предпринятых мер и дости</w:t>
            </w:r>
            <w:r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 xml:space="preserve">гнутых результатов, </w:t>
            </w:r>
            <w:r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lastRenderedPageBreak/>
              <w:t>включая:</w:t>
            </w:r>
          </w:p>
          <w:p w:rsidR="006720AD" w:rsidRPr="006720AD" w:rsidRDefault="006720AD" w:rsidP="006720AD">
            <w:pPr>
              <w:widowControl w:val="0"/>
              <w:tabs>
                <w:tab w:val="num" w:pos="993"/>
                <w:tab w:val="left" w:pos="1168"/>
                <w:tab w:val="num" w:pos="141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</w:pPr>
            <w:r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 xml:space="preserve">       1)</w:t>
            </w:r>
            <w:r w:rsidRPr="006720AD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 xml:space="preserve"> предъявление требования </w:t>
            </w:r>
            <w:r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Заемщику</w:t>
            </w:r>
            <w:r w:rsidRPr="006720AD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 xml:space="preserve"> об исполнении нарушенных обязательств;</w:t>
            </w:r>
          </w:p>
          <w:p w:rsidR="006720AD" w:rsidRPr="006720AD" w:rsidRDefault="006720AD" w:rsidP="006720AD">
            <w:pPr>
              <w:widowControl w:val="0"/>
              <w:tabs>
                <w:tab w:val="num" w:pos="993"/>
                <w:tab w:val="left" w:pos="1168"/>
                <w:tab w:val="num" w:pos="141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</w:pPr>
            <w:r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 xml:space="preserve">      2)</w:t>
            </w:r>
            <w:r w:rsidRPr="006720AD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 xml:space="preserve"> списание денежных средств на условиях заранее данного акцепта со счетов </w:t>
            </w:r>
            <w:r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Заемщика</w:t>
            </w:r>
            <w:r w:rsidRPr="006720AD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 xml:space="preserve"> и его поручителей (за исключением </w:t>
            </w:r>
            <w:r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Гарантийного фонда</w:t>
            </w:r>
            <w:r w:rsidRPr="006720AD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 xml:space="preserve">), открытых в </w:t>
            </w:r>
            <w:r w:rsidR="00BB74D5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Банке</w:t>
            </w:r>
            <w:r w:rsidRPr="006720AD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, а также со счетов, открытых в иных финансовых организациях;</w:t>
            </w:r>
          </w:p>
          <w:p w:rsidR="006720AD" w:rsidRPr="006720AD" w:rsidRDefault="006720AD" w:rsidP="006720AD">
            <w:pPr>
              <w:widowControl w:val="0"/>
              <w:tabs>
                <w:tab w:val="num" w:pos="993"/>
                <w:tab w:val="left" w:pos="1168"/>
                <w:tab w:val="num" w:pos="141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</w:pPr>
            <w:r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 xml:space="preserve">     3)</w:t>
            </w:r>
            <w:r w:rsidRPr="006720AD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 xml:space="preserve"> досудебное обращение взыскания на предмет залога;</w:t>
            </w:r>
          </w:p>
          <w:p w:rsidR="006720AD" w:rsidRPr="006720AD" w:rsidRDefault="006720AD" w:rsidP="006720AD">
            <w:pPr>
              <w:widowControl w:val="0"/>
              <w:tabs>
                <w:tab w:val="num" w:pos="993"/>
                <w:tab w:val="left" w:pos="1168"/>
                <w:tab w:val="num" w:pos="141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</w:pPr>
            <w:r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 xml:space="preserve">     4)</w:t>
            </w:r>
            <w:r w:rsidRPr="006720AD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 xml:space="preserve"> удовлетворение требований путем зачета против требования </w:t>
            </w:r>
            <w:r w:rsidR="00BB74D5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Заемщика</w:t>
            </w:r>
            <w:r w:rsidRPr="006720AD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 xml:space="preserve">, если требование </w:t>
            </w:r>
            <w:r w:rsidR="00BB74D5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Кредитора</w:t>
            </w:r>
            <w:r w:rsidRPr="006720AD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 xml:space="preserve"> может быть удовлетворено путем зачета;</w:t>
            </w:r>
          </w:p>
          <w:p w:rsidR="006720AD" w:rsidRPr="006720AD" w:rsidRDefault="006720AD" w:rsidP="006720AD">
            <w:pPr>
              <w:widowControl w:val="0"/>
              <w:tabs>
                <w:tab w:val="num" w:pos="993"/>
                <w:tab w:val="left" w:pos="1168"/>
                <w:tab w:val="num" w:pos="141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</w:pPr>
            <w:r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 xml:space="preserve">     5)</w:t>
            </w:r>
            <w:r w:rsidRPr="006720AD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 xml:space="preserve"> предъявление требований по поручительству и (или) независимой гарантии третьих лиц (за исключением </w:t>
            </w:r>
            <w:r w:rsidR="00BB74D5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Гарантийного фонда</w:t>
            </w:r>
            <w:r w:rsidRPr="006720AD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);</w:t>
            </w:r>
          </w:p>
          <w:p w:rsidR="006720AD" w:rsidRPr="006720AD" w:rsidRDefault="006720AD" w:rsidP="006720AD">
            <w:pPr>
              <w:widowControl w:val="0"/>
              <w:tabs>
                <w:tab w:val="num" w:pos="993"/>
                <w:tab w:val="left" w:pos="1168"/>
                <w:tab w:val="num" w:pos="141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</w:pPr>
            <w:r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 xml:space="preserve">     6)</w:t>
            </w:r>
            <w:r w:rsidRPr="006720AD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 xml:space="preserve"> предъявление иска в суд о принудительном взыскани</w:t>
            </w:r>
            <w:r w:rsidR="00BB74D5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и суммы задолженности с Заемщика</w:t>
            </w:r>
            <w:r w:rsidRPr="006720AD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 xml:space="preserve">, поручителей (за исключением </w:t>
            </w:r>
            <w:r w:rsidR="00BB74D5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Гарантийного фонда</w:t>
            </w:r>
            <w:r w:rsidRPr="006720AD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), об обращении взыскания на предмет залога, предъявление требований по банковской гарантии;</w:t>
            </w:r>
          </w:p>
          <w:p w:rsidR="006720AD" w:rsidRPr="006720AD" w:rsidRDefault="006720AD" w:rsidP="006720AD">
            <w:pPr>
              <w:widowControl w:val="0"/>
              <w:tabs>
                <w:tab w:val="num" w:pos="993"/>
                <w:tab w:val="left" w:pos="1168"/>
                <w:tab w:val="num" w:pos="141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</w:pPr>
            <w:r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 xml:space="preserve">     7)</w:t>
            </w:r>
            <w:r w:rsidRPr="006720AD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 xml:space="preserve"> выполнение иных мер и достигнутые результаты;</w:t>
            </w:r>
          </w:p>
          <w:p w:rsidR="006720AD" w:rsidRPr="00EA00B1" w:rsidRDefault="006720AD" w:rsidP="006720AD">
            <w:pPr>
              <w:widowControl w:val="0"/>
              <w:tabs>
                <w:tab w:val="num" w:pos="993"/>
                <w:tab w:val="left" w:pos="1168"/>
                <w:tab w:val="num" w:pos="141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</w:pPr>
          </w:p>
          <w:p w:rsidR="00EB691B" w:rsidRPr="00EA00B1" w:rsidRDefault="00EB691B" w:rsidP="006052BA">
            <w:pPr>
              <w:widowControl w:val="0"/>
              <w:numPr>
                <w:ilvl w:val="0"/>
                <w:numId w:val="1"/>
              </w:numPr>
              <w:tabs>
                <w:tab w:val="num" w:pos="993"/>
                <w:tab w:val="left" w:pos="1168"/>
                <w:tab w:val="num" w:pos="141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8"/>
              <w:contextualSpacing/>
              <w:jc w:val="both"/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копию требования (претензии) Кредитора к Заемщику об исполнении Заемщиком нарушенных обязательств по основному договору (с подтверждением его направления Заемщику);</w:t>
            </w:r>
          </w:p>
          <w:p w:rsidR="00EB691B" w:rsidRPr="00EA00B1" w:rsidRDefault="00EB691B" w:rsidP="006052BA">
            <w:pPr>
              <w:widowControl w:val="0"/>
              <w:numPr>
                <w:ilvl w:val="0"/>
                <w:numId w:val="1"/>
              </w:numPr>
              <w:tabs>
                <w:tab w:val="num" w:pos="993"/>
                <w:tab w:val="left" w:pos="1168"/>
                <w:tab w:val="num" w:pos="141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8"/>
              <w:contextualSpacing/>
              <w:jc w:val="both"/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</w:pPr>
            <w:proofErr w:type="gramStart"/>
            <w:r w:rsidRPr="00EA00B1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копии документов, подтверждающих предпринятые Кредитором меры по взысканию просроченной задолженности Заемщика по основному договору путем предъявления требования о списании денежных средств с банковского счета Заемщика на основании заранее данного акцепта (согласия), а именно копии платежного требования/инкассового поручения (с извещением о помещении в картотеку, в случае неисполнения этих документов) и (или) банковского ордера (с выпиской из счета картотеки, в случае</w:t>
            </w:r>
            <w:proofErr w:type="gramEnd"/>
            <w:r w:rsidRPr="00EA00B1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 xml:space="preserve"> его неисполнения</w:t>
            </w:r>
            <w:proofErr w:type="gramStart"/>
            <w:r w:rsidRPr="00EA00B1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)</w:t>
            </w:r>
            <w:r w:rsidR="00B65BAF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(</w:t>
            </w:r>
            <w:proofErr w:type="gramEnd"/>
            <w:r w:rsidR="00B65BAF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при наличии</w:t>
            </w:r>
            <w:bookmarkStart w:id="0" w:name="_GoBack"/>
            <w:bookmarkEnd w:id="0"/>
            <w:r w:rsidR="00B65BAF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)</w:t>
            </w:r>
            <w:r w:rsidRPr="00EA00B1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;</w:t>
            </w:r>
          </w:p>
          <w:p w:rsidR="00EB691B" w:rsidRPr="00EA00B1" w:rsidRDefault="00EB691B" w:rsidP="006052BA">
            <w:pPr>
              <w:widowControl w:val="0"/>
              <w:numPr>
                <w:ilvl w:val="0"/>
                <w:numId w:val="1"/>
              </w:numPr>
              <w:tabs>
                <w:tab w:val="num" w:pos="993"/>
                <w:tab w:val="left" w:pos="1168"/>
                <w:tab w:val="num" w:pos="141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8"/>
              <w:contextualSpacing/>
              <w:jc w:val="both"/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</w:pPr>
            <w:proofErr w:type="gramStart"/>
            <w:r w:rsidRPr="00EA00B1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(если применимо) копии документов, подтверждающих предпринятые Кредитором меры по  обращению взыскания на предмет залога (если в качестве обеспечения исполнения обязательств Заемщика был оформлен залог), а именно копии предусмотренного законодательством Российской Федерации</w:t>
            </w:r>
            <w:r w:rsidR="004B4DD4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 xml:space="preserve"> </w:t>
            </w:r>
            <w:r w:rsidRPr="00EA00B1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о залоге уведомления о начале обращения взыскания на предмет залога с доказательством его направления залогодателю (в случае внесудебного порядка обращения взыскания на залог) и (или) соответствующего обращения в суд</w:t>
            </w:r>
            <w:proofErr w:type="gramEnd"/>
            <w:r w:rsidRPr="00EA00B1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 xml:space="preserve"> </w:t>
            </w:r>
            <w:proofErr w:type="gramStart"/>
            <w:r w:rsidRPr="00EA00B1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с требованием об обращении взыскания на заложенное имущество с доказательством его получения судом (в случае судебного порядка обращения взыскания на залог), в случае подачи документов в суд в электронном виде через автоматизированную систему подачи документов («Мой арбитр» или иные) может быть предоставлена копия электронного подтверждения соответствующей электронной системы о поступлении документов в суд;</w:t>
            </w:r>
            <w:proofErr w:type="gramEnd"/>
          </w:p>
          <w:p w:rsidR="00EB691B" w:rsidRPr="00EA00B1" w:rsidRDefault="00EB691B" w:rsidP="006052BA">
            <w:pPr>
              <w:widowControl w:val="0"/>
              <w:numPr>
                <w:ilvl w:val="0"/>
                <w:numId w:val="1"/>
              </w:numPr>
              <w:tabs>
                <w:tab w:val="num" w:pos="993"/>
                <w:tab w:val="left" w:pos="1168"/>
                <w:tab w:val="num" w:pos="141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8"/>
              <w:contextualSpacing/>
              <w:jc w:val="both"/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 xml:space="preserve">копии документов, подтверждающих предпринятые Кредитором меры по предъявлению требования по Поручительствам третьих лиц (если в качестве обеспечения исполнения обязательств Заемщика была предоставлена независимая гарантия или выданы Поручительства третьих лиц), за исключением Поручителя, а именно копии соответствующего требования (претензии) к гаранту </w:t>
            </w:r>
            <w:r w:rsidRPr="00EA00B1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lastRenderedPageBreak/>
              <w:t>(поручителям) с доказательством его направления гаранту (поручителям);</w:t>
            </w:r>
          </w:p>
          <w:p w:rsidR="00B65BAF" w:rsidRDefault="00B65BAF" w:rsidP="004B4DD4">
            <w:pPr>
              <w:widowControl w:val="0"/>
              <w:numPr>
                <w:ilvl w:val="0"/>
                <w:numId w:val="1"/>
              </w:numPr>
              <w:tabs>
                <w:tab w:val="num" w:pos="993"/>
                <w:tab w:val="num" w:pos="141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055" w:firstLine="0"/>
              <w:contextualSpacing/>
              <w:jc w:val="both"/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</w:pPr>
            <w:r w:rsidRPr="00B65BAF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справка о целевом использовании кредита</w:t>
            </w:r>
            <w:r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;</w:t>
            </w:r>
            <w:r w:rsidRPr="00B65BAF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 xml:space="preserve"> </w:t>
            </w:r>
          </w:p>
          <w:p w:rsidR="00EB691B" w:rsidRPr="00EA00B1" w:rsidRDefault="00EB691B" w:rsidP="004B4DD4">
            <w:pPr>
              <w:widowControl w:val="0"/>
              <w:numPr>
                <w:ilvl w:val="0"/>
                <w:numId w:val="1"/>
              </w:numPr>
              <w:tabs>
                <w:tab w:val="num" w:pos="993"/>
                <w:tab w:val="num" w:pos="141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055" w:firstLine="0"/>
              <w:contextualSpacing/>
              <w:jc w:val="both"/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 xml:space="preserve">выписка по счетам по учету обеспечения исполнения обязательств Заемщика, полученного по предоставленному кредиту, </w:t>
            </w:r>
            <w:proofErr w:type="gramStart"/>
            <w:r w:rsidRPr="00EA00B1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заверенную</w:t>
            </w:r>
            <w:proofErr w:type="gramEnd"/>
            <w:r w:rsidRPr="00EA00B1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 xml:space="preserve"> уполномоченным лицом Кредитора;</w:t>
            </w:r>
          </w:p>
          <w:p w:rsidR="00EB691B" w:rsidRPr="00EA00B1" w:rsidRDefault="00EB691B" w:rsidP="004B4DD4">
            <w:pPr>
              <w:widowControl w:val="0"/>
              <w:numPr>
                <w:ilvl w:val="0"/>
                <w:numId w:val="1"/>
              </w:numPr>
              <w:tabs>
                <w:tab w:val="num" w:pos="993"/>
                <w:tab w:val="num" w:pos="141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055" w:firstLine="0"/>
              <w:contextualSpacing/>
              <w:jc w:val="both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EA00B1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копии документов, подтверждающих нарушение Заемщиком условий основного договора.</w:t>
            </w:r>
          </w:p>
        </w:tc>
      </w:tr>
      <w:tr w:rsidR="00EB691B" w:rsidRPr="00EA00B1" w:rsidTr="009B73F6">
        <w:trPr>
          <w:trHeight w:val="144"/>
        </w:trPr>
        <w:tc>
          <w:tcPr>
            <w:tcW w:w="2268" w:type="dxa"/>
          </w:tcPr>
          <w:p w:rsidR="00EB691B" w:rsidRPr="00EA00B1" w:rsidRDefault="00EB691B" w:rsidP="00F11E43">
            <w:pPr>
              <w:contextualSpacing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</w:rPr>
              <w:lastRenderedPageBreak/>
              <w:t>Сроки действия Поручительства</w:t>
            </w:r>
          </w:p>
        </w:tc>
        <w:tc>
          <w:tcPr>
            <w:tcW w:w="8364" w:type="dxa"/>
          </w:tcPr>
          <w:p w:rsidR="00EB691B" w:rsidRPr="00EA00B1" w:rsidRDefault="00EB691B" w:rsidP="006052BA">
            <w:pPr>
              <w:contextualSpacing/>
              <w:jc w:val="both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</w:rPr>
              <w:t>- о сроках действия Поручительства и условиях досрочного прекращения действия Поручительства;</w:t>
            </w:r>
          </w:p>
          <w:p w:rsidR="00EB691B" w:rsidRPr="00EA00B1" w:rsidRDefault="00EB691B" w:rsidP="006052BA">
            <w:pPr>
              <w:contextualSpacing/>
              <w:jc w:val="both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- об условиях </w:t>
            </w:r>
            <w:r w:rsidRPr="00EA00B1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прекращения Поручительства либо снижения ответственности Поручителя в том числе в случаях:</w:t>
            </w:r>
          </w:p>
          <w:p w:rsidR="00EB691B" w:rsidRPr="00EA00B1" w:rsidRDefault="00EB691B" w:rsidP="004B4DD4">
            <w:pPr>
              <w:tabs>
                <w:tab w:val="left" w:pos="1418"/>
              </w:tabs>
              <w:ind w:left="771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- предоставления недостоверной информации Кредитором Поручителю;</w:t>
            </w:r>
          </w:p>
          <w:p w:rsidR="00EB691B" w:rsidRPr="00EA00B1" w:rsidRDefault="00EB691B" w:rsidP="004B4DD4">
            <w:pPr>
              <w:tabs>
                <w:tab w:val="left" w:pos="1418"/>
              </w:tabs>
              <w:ind w:left="771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- нецелевого предоставления Кредитором средств Заемщику по основному договору, а также нецелевого использования средств, полученных Заемщиком по основному договору;</w:t>
            </w:r>
          </w:p>
          <w:p w:rsidR="00EB691B" w:rsidRPr="00EA00B1" w:rsidRDefault="00EB691B" w:rsidP="004B4DD4">
            <w:pPr>
              <w:tabs>
                <w:tab w:val="left" w:pos="1418"/>
              </w:tabs>
              <w:ind w:left="771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- не предоставления Заемщиком и (или) третьим лицом обеспечения обязательств Заемщика перед Поручителем в установленный срок;</w:t>
            </w:r>
          </w:p>
          <w:p w:rsidR="00EB691B" w:rsidRPr="00EA00B1" w:rsidRDefault="00EB691B" w:rsidP="004B4DD4">
            <w:pPr>
              <w:tabs>
                <w:tab w:val="left" w:pos="1418"/>
              </w:tabs>
              <w:ind w:left="771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- утраты Кредитором существовавшего на момент возникновения Поручительства обеспечения основного обязательства;</w:t>
            </w:r>
          </w:p>
          <w:p w:rsidR="00EB691B" w:rsidRPr="00EA00B1" w:rsidRDefault="00EB691B" w:rsidP="004B4DD4">
            <w:pPr>
              <w:tabs>
                <w:tab w:val="left" w:pos="1418"/>
              </w:tabs>
              <w:ind w:left="771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- изменения условий основного договора (обязательства), а также обеспечительных сделок без предварительного письменного согласия Поручителя;</w:t>
            </w:r>
          </w:p>
          <w:p w:rsidR="00EB691B" w:rsidRPr="00EA00B1" w:rsidRDefault="00EB691B" w:rsidP="004B4DD4">
            <w:pPr>
              <w:tabs>
                <w:tab w:val="left" w:pos="1418"/>
              </w:tabs>
              <w:ind w:left="771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</w:pPr>
            <w:r w:rsidRPr="00EA00B1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 xml:space="preserve">- </w:t>
            </w:r>
            <w:r w:rsidRPr="00EA00B1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перевода долга на иное лицо, чем Заемщик, если Поручитель не дал Кредитору письменного согласия отвечать за нового Заемщика, </w:t>
            </w:r>
            <w:r w:rsidRPr="00EA00B1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а также уступки права требования к Поручителю без предварительного письменного согласия Поручителя;</w:t>
            </w:r>
          </w:p>
          <w:p w:rsidR="00EB691B" w:rsidRPr="00EA00B1" w:rsidRDefault="00EB691B" w:rsidP="006052BA">
            <w:pPr>
              <w:contextualSpacing/>
              <w:jc w:val="both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EA00B1">
              <w:rPr>
                <w:rFonts w:ascii="Times New Roman" w:eastAsia="Calibri" w:hAnsi="Times New Roman" w:cs="Times New Roman"/>
                <w:iCs/>
                <w:sz w:val="25"/>
                <w:szCs w:val="25"/>
                <w:lang w:eastAsia="zh-CN"/>
              </w:rPr>
              <w:t>- об условиях прекращения Поручительства в случае просрочки уплаты вознаграждения Заемщиком и (или) третьим лицом за Заемщика более установленного срока и о сроке допустимой просрочки, при нарушении которого Поручитель вправе прекратить Поручительство.</w:t>
            </w:r>
          </w:p>
        </w:tc>
      </w:tr>
      <w:tr w:rsidR="00EB691B" w:rsidRPr="00EA00B1" w:rsidTr="009B73F6">
        <w:trPr>
          <w:trHeight w:val="144"/>
        </w:trPr>
        <w:tc>
          <w:tcPr>
            <w:tcW w:w="2268" w:type="dxa"/>
          </w:tcPr>
          <w:p w:rsidR="00EB691B" w:rsidRPr="00EA00B1" w:rsidRDefault="00EB691B" w:rsidP="00F11E43">
            <w:pPr>
              <w:contextualSpacing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</w:rPr>
              <w:t>Заключительные положения</w:t>
            </w:r>
          </w:p>
        </w:tc>
        <w:tc>
          <w:tcPr>
            <w:tcW w:w="8364" w:type="dxa"/>
          </w:tcPr>
          <w:p w:rsidR="00EB691B" w:rsidRPr="00EA00B1" w:rsidRDefault="00EB691B" w:rsidP="006052BA">
            <w:pPr>
              <w:contextualSpacing/>
              <w:jc w:val="both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- о правовом регулировании Поручительства, а также способах разрешения споров и </w:t>
            </w:r>
            <w:r w:rsidR="004B4DD4">
              <w:rPr>
                <w:rFonts w:ascii="Times New Roman" w:eastAsia="Calibri" w:hAnsi="Times New Roman" w:cs="Times New Roman"/>
                <w:sz w:val="25"/>
                <w:szCs w:val="25"/>
              </w:rPr>
              <w:t>разногласий и прочая информация;</w:t>
            </w:r>
          </w:p>
          <w:p w:rsidR="00EB691B" w:rsidRPr="00EA00B1" w:rsidRDefault="00EB691B" w:rsidP="006052BA">
            <w:pPr>
              <w:contextualSpacing/>
              <w:jc w:val="both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EA00B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 о территориальной подсудности разрешения спора по месту нахождения Поручителя.</w:t>
            </w:r>
          </w:p>
        </w:tc>
      </w:tr>
      <w:tr w:rsidR="00EB691B" w:rsidRPr="00EA00B1" w:rsidTr="009B73F6">
        <w:trPr>
          <w:trHeight w:val="144"/>
        </w:trPr>
        <w:tc>
          <w:tcPr>
            <w:tcW w:w="2268" w:type="dxa"/>
          </w:tcPr>
          <w:p w:rsidR="00EB691B" w:rsidRPr="00EA00B1" w:rsidRDefault="00EB691B" w:rsidP="00F11E43">
            <w:pPr>
              <w:contextualSpacing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</w:rPr>
              <w:t>Местонахождение, реквизиты и подписи сторон</w:t>
            </w:r>
          </w:p>
        </w:tc>
        <w:tc>
          <w:tcPr>
            <w:tcW w:w="8364" w:type="dxa"/>
          </w:tcPr>
          <w:p w:rsidR="00EB691B" w:rsidRPr="00EA00B1" w:rsidRDefault="00EB691B" w:rsidP="00F11E43">
            <w:pPr>
              <w:contextualSpacing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EA00B1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Адреса и банковские реквизиты сторон, подписи представителей сторон</w:t>
            </w:r>
            <w:r w:rsidR="004B4DD4">
              <w:rPr>
                <w:rFonts w:ascii="Times New Roman" w:eastAsia="Calibri" w:hAnsi="Times New Roman" w:cs="Times New Roman"/>
                <w:sz w:val="25"/>
                <w:szCs w:val="25"/>
              </w:rPr>
              <w:t>.</w:t>
            </w:r>
          </w:p>
        </w:tc>
      </w:tr>
    </w:tbl>
    <w:p w:rsidR="00A91AEA" w:rsidRDefault="00A91AEA" w:rsidP="00A91AEA"/>
    <w:sectPr w:rsidR="00A91AEA" w:rsidSect="009B73F6">
      <w:pgSz w:w="11906" w:h="16838"/>
      <w:pgMar w:top="709" w:right="850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5AC" w:rsidRDefault="009965AC" w:rsidP="00EB691B">
      <w:pPr>
        <w:spacing w:after="0" w:line="240" w:lineRule="auto"/>
      </w:pPr>
      <w:r>
        <w:separator/>
      </w:r>
    </w:p>
  </w:endnote>
  <w:endnote w:type="continuationSeparator" w:id="0">
    <w:p w:rsidR="009965AC" w:rsidRDefault="009965AC" w:rsidP="00EB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5AC" w:rsidRDefault="009965AC" w:rsidP="00EB691B">
      <w:pPr>
        <w:spacing w:after="0" w:line="240" w:lineRule="auto"/>
      </w:pPr>
      <w:r>
        <w:separator/>
      </w:r>
    </w:p>
  </w:footnote>
  <w:footnote w:type="continuationSeparator" w:id="0">
    <w:p w:rsidR="009965AC" w:rsidRDefault="009965AC" w:rsidP="00EB691B">
      <w:pPr>
        <w:spacing w:after="0" w:line="240" w:lineRule="auto"/>
      </w:pPr>
      <w:r>
        <w:continuationSeparator/>
      </w:r>
    </w:p>
  </w:footnote>
  <w:footnote w:id="1">
    <w:p w:rsidR="00EB691B" w:rsidRPr="00E943AF" w:rsidRDefault="00EB691B" w:rsidP="00EB691B">
      <w:pPr>
        <w:pStyle w:val="a3"/>
        <w:rPr>
          <w:rFonts w:ascii="Times New Roman" w:hAnsi="Times New Roman" w:cs="Times New Roman"/>
        </w:rPr>
      </w:pPr>
      <w:r w:rsidRPr="00E943AF">
        <w:rPr>
          <w:rStyle w:val="a5"/>
          <w:rFonts w:ascii="Times New Roman" w:hAnsi="Times New Roman" w:cs="Times New Roman"/>
        </w:rPr>
        <w:footnoteRef/>
      </w:r>
      <w:r w:rsidRPr="00E943AF">
        <w:rPr>
          <w:rFonts w:ascii="Times New Roman" w:hAnsi="Times New Roman" w:cs="Times New Roman"/>
        </w:rPr>
        <w:t xml:space="preserve"> Кредитор –</w:t>
      </w:r>
      <w:r>
        <w:rPr>
          <w:rFonts w:ascii="Times New Roman" w:hAnsi="Times New Roman" w:cs="Times New Roman"/>
        </w:rPr>
        <w:t xml:space="preserve"> Банк-партнер</w:t>
      </w:r>
      <w:r w:rsidRPr="00E943AF">
        <w:rPr>
          <w:rFonts w:ascii="Times New Roman" w:hAnsi="Times New Roman" w:cs="Times New Roman"/>
        </w:rPr>
        <w:t xml:space="preserve"> </w:t>
      </w:r>
    </w:p>
  </w:footnote>
  <w:footnote w:id="2">
    <w:p w:rsidR="00EB691B" w:rsidRDefault="00EB691B" w:rsidP="00EB691B">
      <w:pPr>
        <w:pStyle w:val="a3"/>
      </w:pPr>
      <w:r>
        <w:rPr>
          <w:rStyle w:val="a5"/>
        </w:rPr>
        <w:footnoteRef/>
      </w:r>
      <w:r>
        <w:t xml:space="preserve"> </w:t>
      </w:r>
      <w:r w:rsidRPr="00BF1089">
        <w:rPr>
          <w:rFonts w:ascii="Times New Roman" w:hAnsi="Times New Roman" w:cs="Times New Roman"/>
        </w:rPr>
        <w:t>Заемщик – субъект МСП</w:t>
      </w:r>
    </w:p>
  </w:footnote>
  <w:footnote w:id="3">
    <w:p w:rsidR="00EB691B" w:rsidRDefault="00EB691B" w:rsidP="00EB691B">
      <w:pPr>
        <w:pStyle w:val="a3"/>
      </w:pPr>
      <w:r w:rsidRPr="00E943AF">
        <w:rPr>
          <w:rStyle w:val="a5"/>
          <w:rFonts w:ascii="Times New Roman" w:hAnsi="Times New Roman" w:cs="Times New Roman"/>
        </w:rPr>
        <w:footnoteRef/>
      </w:r>
      <w:r w:rsidRPr="00E943AF">
        <w:rPr>
          <w:rFonts w:ascii="Times New Roman" w:hAnsi="Times New Roman" w:cs="Times New Roman"/>
        </w:rPr>
        <w:t xml:space="preserve"> Основной договор – кредитный договор, договор о пре</w:t>
      </w:r>
      <w:r>
        <w:rPr>
          <w:rFonts w:ascii="Times New Roman" w:hAnsi="Times New Roman" w:cs="Times New Roman"/>
        </w:rPr>
        <w:t>доставлении банковской гарантии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B54D7"/>
    <w:multiLevelType w:val="multilevel"/>
    <w:tmpl w:val="2DA6A98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lowerRoman"/>
      <w:lvlText w:val="(%4)"/>
      <w:lvlJc w:val="left"/>
      <w:pPr>
        <w:tabs>
          <w:tab w:val="num" w:pos="2347"/>
        </w:tabs>
        <w:ind w:left="2347" w:hanging="907"/>
      </w:pPr>
      <w:rPr>
        <w:rFonts w:cs="Times New Roman"/>
      </w:rPr>
    </w:lvl>
    <w:lvl w:ilvl="4">
      <w:start w:val="1"/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91B"/>
    <w:rsid w:val="00154782"/>
    <w:rsid w:val="00431951"/>
    <w:rsid w:val="004B4DD4"/>
    <w:rsid w:val="006052BA"/>
    <w:rsid w:val="00661451"/>
    <w:rsid w:val="006720AD"/>
    <w:rsid w:val="00770D76"/>
    <w:rsid w:val="008C75D6"/>
    <w:rsid w:val="0095297E"/>
    <w:rsid w:val="009965AC"/>
    <w:rsid w:val="009B73F6"/>
    <w:rsid w:val="00A27749"/>
    <w:rsid w:val="00A91AEA"/>
    <w:rsid w:val="00AC45A7"/>
    <w:rsid w:val="00AF48E7"/>
    <w:rsid w:val="00B65BAF"/>
    <w:rsid w:val="00B6611E"/>
    <w:rsid w:val="00BB74D5"/>
    <w:rsid w:val="00EB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91B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B691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B691B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EB691B"/>
    <w:rPr>
      <w:vertAlign w:val="superscript"/>
    </w:rPr>
  </w:style>
  <w:style w:type="table" w:customStyle="1" w:styleId="2">
    <w:name w:val="Сетка таблицы2"/>
    <w:basedOn w:val="a1"/>
    <w:next w:val="a6"/>
    <w:uiPriority w:val="59"/>
    <w:rsid w:val="00EB6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EB6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91B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B691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B691B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EB691B"/>
    <w:rPr>
      <w:vertAlign w:val="superscript"/>
    </w:rPr>
  </w:style>
  <w:style w:type="table" w:customStyle="1" w:styleId="2">
    <w:name w:val="Сетка таблицы2"/>
    <w:basedOn w:val="a1"/>
    <w:next w:val="a6"/>
    <w:uiPriority w:val="59"/>
    <w:rsid w:val="00EB6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EB6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7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1495</Words>
  <Characters>8523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LAW</cp:lastModifiedBy>
  <cp:revision>8</cp:revision>
  <dcterms:created xsi:type="dcterms:W3CDTF">2017-03-10T07:12:00Z</dcterms:created>
  <dcterms:modified xsi:type="dcterms:W3CDTF">2018-02-08T14:55:00Z</dcterms:modified>
</cp:coreProperties>
</file>